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B80" w:rsidRPr="00570B80" w:rsidRDefault="00570B80" w:rsidP="00570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PROCEDURY ZAPEWNIENIA DZIECKU BEZPIECZEŃSTWA NA TERENIE</w:t>
      </w:r>
    </w:p>
    <w:p w:rsidR="00570B80" w:rsidRPr="00570B80" w:rsidRDefault="00570B80" w:rsidP="00570B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PORADNI  PSYCHOLOGICZNO –PEDAGOGICZNEJ W LUBARTOWIE</w:t>
      </w:r>
    </w:p>
    <w:p w:rsidR="00570B80" w:rsidRPr="00570B80" w:rsidRDefault="00570B80" w:rsidP="00570B80">
      <w:pPr>
        <w:rPr>
          <w:b/>
        </w:rPr>
      </w:pPr>
    </w:p>
    <w:p w:rsidR="00570B80" w:rsidRPr="00570B80" w:rsidRDefault="00570B80" w:rsidP="00570B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0B80">
        <w:rPr>
          <w:rFonts w:ascii="Times New Roman" w:hAnsi="Times New Roman" w:cs="Times New Roman"/>
          <w:b/>
          <w:sz w:val="24"/>
          <w:szCs w:val="24"/>
          <w:u w:val="single"/>
        </w:rPr>
        <w:t>CELE PROCEDUR:</w:t>
      </w:r>
    </w:p>
    <w:p w:rsidR="00570B80" w:rsidRPr="00570B80" w:rsidRDefault="00570B80" w:rsidP="00570B80">
      <w:pPr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sz w:val="24"/>
          <w:szCs w:val="24"/>
        </w:rPr>
        <w:t>Zwiększenie bezpieczeństwa klientów Poradni poprzez:</w:t>
      </w:r>
    </w:p>
    <w:p w:rsidR="00570B80" w:rsidRPr="00570B80" w:rsidRDefault="00570B80" w:rsidP="00570B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sz w:val="24"/>
          <w:szCs w:val="24"/>
        </w:rPr>
        <w:t>Wdrażanie zasad postępowań warunkujących bezpieczeństwo dziecka</w:t>
      </w:r>
    </w:p>
    <w:p w:rsidR="00570B80" w:rsidRPr="00570B80" w:rsidRDefault="00570B80" w:rsidP="00570B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sz w:val="24"/>
          <w:szCs w:val="24"/>
        </w:rPr>
        <w:t>Usystematyzowanie zasad postępowania wobec dzieci</w:t>
      </w:r>
    </w:p>
    <w:p w:rsidR="00570B80" w:rsidRPr="00570B80" w:rsidRDefault="00570B80" w:rsidP="00570B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sz w:val="24"/>
          <w:szCs w:val="24"/>
        </w:rPr>
        <w:t xml:space="preserve">Zwiększenie kontroli nad osobami wchodzącymi na teren Poradni </w:t>
      </w:r>
    </w:p>
    <w:p w:rsidR="00570B80" w:rsidRPr="00570B80" w:rsidRDefault="00570B80" w:rsidP="00570B8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70B80" w:rsidRPr="00570B80" w:rsidRDefault="00570B80" w:rsidP="00570B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0B80">
        <w:rPr>
          <w:rFonts w:ascii="Times New Roman" w:hAnsi="Times New Roman" w:cs="Times New Roman"/>
          <w:b/>
          <w:sz w:val="24"/>
          <w:szCs w:val="24"/>
          <w:u w:val="single"/>
        </w:rPr>
        <w:t>DOTYCZY:</w:t>
      </w:r>
    </w:p>
    <w:p w:rsidR="00570B80" w:rsidRPr="00570B80" w:rsidRDefault="00570B80" w:rsidP="00570B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0B80">
        <w:rPr>
          <w:rFonts w:ascii="Times New Roman" w:hAnsi="Times New Roman" w:cs="Times New Roman"/>
          <w:sz w:val="24"/>
          <w:szCs w:val="24"/>
        </w:rPr>
        <w:t>Wszystkich pracowników Poradni</w:t>
      </w:r>
    </w:p>
    <w:p w:rsidR="00570B80" w:rsidRPr="00570B80" w:rsidRDefault="00570B80" w:rsidP="00570B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sz w:val="24"/>
          <w:szCs w:val="24"/>
        </w:rPr>
        <w:t>Rodziców podopiecznych Poradni</w:t>
      </w:r>
    </w:p>
    <w:p w:rsidR="00570B80" w:rsidRPr="00570B80" w:rsidRDefault="00570B80" w:rsidP="00570B8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sz w:val="24"/>
          <w:szCs w:val="24"/>
        </w:rPr>
        <w:t>Klientów  Poradni</w:t>
      </w:r>
    </w:p>
    <w:p w:rsidR="00570B80" w:rsidRPr="00570B80" w:rsidRDefault="00570B80" w:rsidP="00570B80">
      <w:pPr>
        <w:rPr>
          <w:rFonts w:ascii="Times New Roman" w:hAnsi="Times New Roman" w:cs="Times New Roman"/>
          <w:sz w:val="24"/>
          <w:szCs w:val="24"/>
        </w:rPr>
      </w:pP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sz w:val="24"/>
          <w:szCs w:val="24"/>
        </w:rPr>
        <w:t>W celu sprawnej organizacji pracy oraz przepływu informacji pomiędzy pracownikami placówki a petentami, a przede wszystkim w celu zapewnienia bezpieczeństwa dziecku stosuje się następujące procedury: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70B80">
        <w:rPr>
          <w:rFonts w:ascii="Times New Roman" w:hAnsi="Times New Roman" w:cs="Times New Roman"/>
          <w:sz w:val="24"/>
          <w:szCs w:val="24"/>
        </w:rPr>
        <w:t>. Rodzice /prawni opiekunowie lub osoby upoważnione / są odpowiedzialni za bezpieczeństwo dziecka na terenie placówki.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2</w:t>
      </w:r>
      <w:r w:rsidRPr="00570B80">
        <w:rPr>
          <w:rFonts w:ascii="Times New Roman" w:hAnsi="Times New Roman" w:cs="Times New Roman"/>
          <w:sz w:val="24"/>
          <w:szCs w:val="24"/>
        </w:rPr>
        <w:t xml:space="preserve">. Po zgłoszeniu dziecka w sekretariacie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70B80">
        <w:rPr>
          <w:rFonts w:ascii="Times New Roman" w:hAnsi="Times New Roman" w:cs="Times New Roman"/>
          <w:sz w:val="24"/>
          <w:szCs w:val="24"/>
        </w:rPr>
        <w:t>oradni rodzice odprowadzają dziecko do wskazanego gabinetu na badania lub ćwiczenia.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3.</w:t>
      </w:r>
      <w:r w:rsidRPr="00570B80">
        <w:rPr>
          <w:rFonts w:ascii="Times New Roman" w:hAnsi="Times New Roman" w:cs="Times New Roman"/>
          <w:sz w:val="24"/>
          <w:szCs w:val="24"/>
        </w:rPr>
        <w:t xml:space="preserve"> Za bezpieczeństwo dziecka podczas badań lub ćwiczeń odpowiada nauczyciel prowadzący.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4</w:t>
      </w:r>
      <w:r w:rsidRPr="00570B80">
        <w:rPr>
          <w:rFonts w:ascii="Times New Roman" w:hAnsi="Times New Roman" w:cs="Times New Roman"/>
          <w:sz w:val="24"/>
          <w:szCs w:val="24"/>
        </w:rPr>
        <w:t>. Nauczyciel nie może opuścić gabinetu pozostawiając dziecko bez opieki.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5</w:t>
      </w:r>
      <w:r w:rsidRPr="00570B80">
        <w:rPr>
          <w:rFonts w:ascii="Times New Roman" w:hAnsi="Times New Roman" w:cs="Times New Roman"/>
          <w:sz w:val="24"/>
          <w:szCs w:val="24"/>
        </w:rPr>
        <w:t>. Rodzice oczekujący na zakończenie badań lub ćwiczeń powinni przebywać na terenie placówki i być dostępnymi dla nauczyciela.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6</w:t>
      </w:r>
      <w:r w:rsidRPr="00570B80">
        <w:rPr>
          <w:rFonts w:ascii="Times New Roman" w:hAnsi="Times New Roman" w:cs="Times New Roman"/>
          <w:sz w:val="24"/>
          <w:szCs w:val="24"/>
        </w:rPr>
        <w:t>.  Po zakończonych badaniach lub ćwiczeniach rodzice zabierają dziecko z gabinetu i zapewniają mu dalszą opiekę.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7</w:t>
      </w:r>
      <w:r w:rsidRPr="00570B80">
        <w:rPr>
          <w:rFonts w:ascii="Times New Roman" w:hAnsi="Times New Roman" w:cs="Times New Roman"/>
          <w:sz w:val="24"/>
          <w:szCs w:val="24"/>
        </w:rPr>
        <w:t xml:space="preserve">. </w:t>
      </w:r>
      <w:r w:rsidRPr="00570B80">
        <w:rPr>
          <w:rFonts w:ascii="Times New Roman" w:hAnsi="Times New Roman" w:cs="Times New Roman"/>
          <w:b/>
          <w:sz w:val="24"/>
          <w:szCs w:val="24"/>
        </w:rPr>
        <w:t>W razie zaistniałego wypadku podczas badań lub ćwiczeń nauczyciel niezwłocznie udziela pierwszej pomocy, zawiadamia rodzica i informuje dyrektora poradni o zaistniałym zdarzeniu.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8.</w:t>
      </w:r>
      <w:r w:rsidRPr="00570B80">
        <w:rPr>
          <w:rFonts w:ascii="Times New Roman" w:hAnsi="Times New Roman" w:cs="Times New Roman"/>
          <w:sz w:val="24"/>
          <w:szCs w:val="24"/>
        </w:rPr>
        <w:t xml:space="preserve"> Nauczyciel może odmówić wydania dziecka w przypadku, gdy stan osoby odbierającej będzie wskazywał, że nie może ona zapewnić dziecku bezpieczeństwa ( osoba pod wpływem alkoholu, środków odurzających).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9</w:t>
      </w:r>
      <w:r w:rsidRPr="00570B80">
        <w:rPr>
          <w:rFonts w:ascii="Times New Roman" w:hAnsi="Times New Roman" w:cs="Times New Roman"/>
          <w:sz w:val="24"/>
          <w:szCs w:val="24"/>
        </w:rPr>
        <w:t xml:space="preserve">. O wypadku każdej odmowy wydania dziecka nauczyciel niezwłocznie informuje dyrektora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70B80">
        <w:rPr>
          <w:rFonts w:ascii="Times New Roman" w:hAnsi="Times New Roman" w:cs="Times New Roman"/>
          <w:sz w:val="24"/>
          <w:szCs w:val="24"/>
        </w:rPr>
        <w:t>oradni.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10</w:t>
      </w:r>
      <w:r w:rsidRPr="00570B80">
        <w:rPr>
          <w:rFonts w:ascii="Times New Roman" w:hAnsi="Times New Roman" w:cs="Times New Roman"/>
          <w:sz w:val="24"/>
          <w:szCs w:val="24"/>
        </w:rPr>
        <w:t>. W przypadku gdy rodzic nie zgłasza się po odbiór dziecka nauczyciel niezwłocznie informuje dyrektora placówki o zaistniałej sytuacji.</w:t>
      </w:r>
    </w:p>
    <w:p w:rsidR="00570B80" w:rsidRPr="00570B80" w:rsidRDefault="00570B80" w:rsidP="00570B80">
      <w:pPr>
        <w:jc w:val="both"/>
        <w:rPr>
          <w:rFonts w:ascii="Times New Roman" w:hAnsi="Times New Roman" w:cs="Times New Roman"/>
          <w:sz w:val="24"/>
          <w:szCs w:val="24"/>
        </w:rPr>
      </w:pPr>
      <w:r w:rsidRPr="00570B80">
        <w:rPr>
          <w:rFonts w:ascii="Times New Roman" w:hAnsi="Times New Roman" w:cs="Times New Roman"/>
          <w:b/>
          <w:sz w:val="24"/>
          <w:szCs w:val="24"/>
        </w:rPr>
        <w:t>11</w:t>
      </w:r>
      <w:r w:rsidRPr="00570B80">
        <w:rPr>
          <w:rFonts w:ascii="Times New Roman" w:hAnsi="Times New Roman" w:cs="Times New Roman"/>
          <w:sz w:val="24"/>
          <w:szCs w:val="24"/>
        </w:rPr>
        <w:t>. W wyjątkowych sytuacjach, gdy rodzic nie może czekać na dziecko na terenie placówki lub odebrać dziecka, zobowiązany jest do pozostawienia telefonu kontaktowego i pisemnego upoważnienia do odbioru dziecka przez inną dorosłą osobę.</w:t>
      </w:r>
    </w:p>
    <w:p w:rsidR="00570B80" w:rsidRPr="00570B80" w:rsidRDefault="00570B80">
      <w:pPr>
        <w:rPr>
          <w:i/>
          <w:sz w:val="20"/>
          <w:szCs w:val="20"/>
        </w:rPr>
      </w:pPr>
      <w:r w:rsidRPr="00570B80">
        <w:rPr>
          <w:i/>
          <w:sz w:val="20"/>
          <w:szCs w:val="20"/>
        </w:rPr>
        <w:t xml:space="preserve">Podstawa prawna: Rozporządzenie Ministra Edukacji Narodowej z dnia 1 lutego 2013r. w sprawie szczegółowych zasad działania publicznych poradni psychologiczno-pedagogicznych, w tym publicznych poradni specjalistycznych (Dz. U. 2013 poz. 199, ze zm. - </w:t>
      </w:r>
      <w:proofErr w:type="spellStart"/>
      <w:r w:rsidRPr="00570B80">
        <w:rPr>
          <w:i/>
          <w:sz w:val="20"/>
          <w:szCs w:val="20"/>
        </w:rPr>
        <w:t>t.j</w:t>
      </w:r>
      <w:proofErr w:type="spellEnd"/>
      <w:r w:rsidRPr="00570B80">
        <w:rPr>
          <w:i/>
          <w:sz w:val="20"/>
          <w:szCs w:val="20"/>
        </w:rPr>
        <w:t xml:space="preserve">.  2023 poz. 2499). Rozporządzenie Ministra Pracy i Polityki Socjalnej z dnia 26 września 1997r. w sprawie ogólnych przepisów bezpieczeństwa i higieny pracy. (Dz.U. 1997 poz. 844, ze zm.- </w:t>
      </w:r>
      <w:proofErr w:type="spellStart"/>
      <w:r w:rsidRPr="00570B80">
        <w:rPr>
          <w:i/>
          <w:sz w:val="20"/>
          <w:szCs w:val="20"/>
        </w:rPr>
        <w:t>t.j</w:t>
      </w:r>
      <w:proofErr w:type="spellEnd"/>
      <w:r w:rsidRPr="00570B80">
        <w:rPr>
          <w:i/>
          <w:sz w:val="20"/>
          <w:szCs w:val="20"/>
        </w:rPr>
        <w:t>. 2003 poz. 1650).</w:t>
      </w:r>
    </w:p>
    <w:sectPr w:rsidR="00570B80" w:rsidRPr="00570B80" w:rsidSect="00570B80">
      <w:pgSz w:w="11906" w:h="16838"/>
      <w:pgMar w:top="907" w:right="1077" w:bottom="62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E2B1F"/>
    <w:multiLevelType w:val="hybridMultilevel"/>
    <w:tmpl w:val="105C0022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55A31E0"/>
    <w:multiLevelType w:val="hybridMultilevel"/>
    <w:tmpl w:val="10CCB5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80"/>
    <w:rsid w:val="0042763B"/>
    <w:rsid w:val="00570B80"/>
    <w:rsid w:val="00663B5D"/>
    <w:rsid w:val="0083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AE868-AE86-476C-A3AA-0C5D7FD6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</dc:creator>
  <cp:keywords/>
  <dc:description/>
  <cp:lastModifiedBy>bhp</cp:lastModifiedBy>
  <cp:revision>2</cp:revision>
  <cp:lastPrinted>2026-04-30T09:46:00Z</cp:lastPrinted>
  <dcterms:created xsi:type="dcterms:W3CDTF">2026-04-30T09:36:00Z</dcterms:created>
  <dcterms:modified xsi:type="dcterms:W3CDTF">2026-04-30T10:15:00Z</dcterms:modified>
</cp:coreProperties>
</file>